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97A0" w14:textId="77777777" w:rsidR="003721BE" w:rsidRDefault="003721BE" w:rsidP="003721BE">
      <w:pPr>
        <w:jc w:val="center"/>
        <w:rPr>
          <w:b/>
          <w:bCs/>
          <w:sz w:val="24"/>
          <w:szCs w:val="24"/>
          <w:lang w:val="es-US"/>
        </w:rPr>
      </w:pPr>
      <w:r>
        <w:rPr>
          <w:noProof/>
        </w:rPr>
        <w:drawing>
          <wp:inline distT="0" distB="0" distL="0" distR="0" wp14:anchorId="62489358" wp14:editId="44D85E69">
            <wp:extent cx="4058292" cy="1009323"/>
            <wp:effectExtent l="0" t="0" r="0" b="635"/>
            <wp:docPr id="3" name="Imagen 3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261" cy="103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CA528" w14:textId="4D17487E" w:rsidR="003721BE" w:rsidRDefault="003721BE" w:rsidP="003721BE">
      <w:pPr>
        <w:jc w:val="center"/>
        <w:rPr>
          <w:b/>
          <w:bCs/>
          <w:sz w:val="28"/>
          <w:szCs w:val="28"/>
          <w:lang w:val="es-US"/>
        </w:rPr>
      </w:pPr>
      <w:r w:rsidRPr="00F66B94">
        <w:rPr>
          <w:b/>
          <w:bCs/>
          <w:sz w:val="28"/>
          <w:szCs w:val="28"/>
          <w:lang w:val="es-US"/>
        </w:rPr>
        <w:t>DIRECCION GENERAL DE JUBILACIONES Y PENSIONES A CARGO DEL ESTADO</w:t>
      </w:r>
      <w:r>
        <w:rPr>
          <w:b/>
          <w:bCs/>
          <w:sz w:val="28"/>
          <w:szCs w:val="28"/>
          <w:lang w:val="es-US"/>
        </w:rPr>
        <w:t xml:space="preserve"> (DGJP)</w:t>
      </w:r>
    </w:p>
    <w:p w14:paraId="4B173828" w14:textId="3F308823" w:rsidR="00EB49D3" w:rsidRDefault="005B5E5B" w:rsidP="005B5E5B">
      <w:pPr>
        <w:rPr>
          <w:b/>
          <w:bCs/>
          <w:sz w:val="28"/>
          <w:szCs w:val="28"/>
          <w:lang w:val="es-US"/>
        </w:rPr>
      </w:pPr>
      <w:r>
        <w:rPr>
          <w:b/>
          <w:bCs/>
          <w:sz w:val="28"/>
          <w:szCs w:val="28"/>
          <w:lang w:val="es-US"/>
        </w:rPr>
        <w:t xml:space="preserve">I </w:t>
      </w:r>
      <w:r w:rsidR="005D161A">
        <w:rPr>
          <w:b/>
          <w:bCs/>
          <w:sz w:val="28"/>
          <w:szCs w:val="28"/>
          <w:lang w:val="es-US"/>
        </w:rPr>
        <w:t>–</w:t>
      </w:r>
      <w:r>
        <w:rPr>
          <w:b/>
          <w:bCs/>
          <w:sz w:val="28"/>
          <w:szCs w:val="28"/>
          <w:lang w:val="es-US"/>
        </w:rPr>
        <w:t xml:space="preserve"> </w:t>
      </w:r>
      <w:r w:rsidR="005D161A">
        <w:rPr>
          <w:b/>
          <w:bCs/>
          <w:sz w:val="28"/>
          <w:szCs w:val="28"/>
          <w:lang w:val="es-US"/>
        </w:rPr>
        <w:t>Relación de los Con</w:t>
      </w:r>
      <w:r w:rsidRPr="005B5E5B">
        <w:rPr>
          <w:b/>
          <w:bCs/>
          <w:sz w:val="28"/>
          <w:szCs w:val="28"/>
          <w:lang w:val="es-US"/>
        </w:rPr>
        <w:t>junto</w:t>
      </w:r>
      <w:r w:rsidR="005D161A">
        <w:rPr>
          <w:b/>
          <w:bCs/>
          <w:sz w:val="28"/>
          <w:szCs w:val="28"/>
          <w:lang w:val="es-US"/>
        </w:rPr>
        <w:t>s</w:t>
      </w:r>
      <w:r w:rsidRPr="005B5E5B">
        <w:rPr>
          <w:b/>
          <w:bCs/>
          <w:sz w:val="28"/>
          <w:szCs w:val="28"/>
          <w:lang w:val="es-US"/>
        </w:rPr>
        <w:t xml:space="preserve"> de </w:t>
      </w:r>
      <w:r w:rsidR="005D161A">
        <w:rPr>
          <w:b/>
          <w:bCs/>
          <w:sz w:val="28"/>
          <w:szCs w:val="28"/>
          <w:lang w:val="es-US"/>
        </w:rPr>
        <w:t>Datos Liberados</w:t>
      </w:r>
      <w:r w:rsidR="000D7265">
        <w:rPr>
          <w:b/>
          <w:bCs/>
          <w:sz w:val="28"/>
          <w:szCs w:val="28"/>
          <w:lang w:val="es-US"/>
        </w:rPr>
        <w:t xml:space="preserve"> (</w:t>
      </w:r>
      <w:r w:rsidR="00EF1F74">
        <w:rPr>
          <w:b/>
          <w:bCs/>
          <w:sz w:val="28"/>
          <w:szCs w:val="28"/>
          <w:lang w:val="es-US"/>
        </w:rPr>
        <w:t>6</w:t>
      </w:r>
      <w:r w:rsidR="000D7265">
        <w:rPr>
          <w:b/>
          <w:bCs/>
          <w:sz w:val="28"/>
          <w:szCs w:val="28"/>
          <w:lang w:val="es-US"/>
        </w:rPr>
        <w:t>)</w:t>
      </w:r>
    </w:p>
    <w:p w14:paraId="4B95121C" w14:textId="05A37D40" w:rsidR="00B83659" w:rsidRPr="00EF1F74" w:rsidRDefault="00B83659" w:rsidP="00B83659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EF1F74">
        <w:rPr>
          <w:sz w:val="26"/>
          <w:szCs w:val="26"/>
        </w:rPr>
        <w:t>Ejecución Presupuesto Administrativo DGJP-2022</w:t>
      </w:r>
      <w:r w:rsidR="002A56C0">
        <w:rPr>
          <w:sz w:val="26"/>
          <w:szCs w:val="26"/>
        </w:rPr>
        <w:t>-2023</w:t>
      </w:r>
      <w:r w:rsidRPr="00EF1F74">
        <w:rPr>
          <w:sz w:val="26"/>
          <w:szCs w:val="26"/>
        </w:rPr>
        <w:t>;</w:t>
      </w:r>
    </w:p>
    <w:p w14:paraId="35CD0BAC" w14:textId="28B0D77B" w:rsidR="00B83659" w:rsidRPr="00EF1F74" w:rsidRDefault="00B83659" w:rsidP="00B83659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EF1F74">
        <w:rPr>
          <w:sz w:val="26"/>
          <w:szCs w:val="26"/>
        </w:rPr>
        <w:t>Ejecución Presupuesto Pensionados, DGJP-2022</w:t>
      </w:r>
      <w:r w:rsidR="002A56C0">
        <w:rPr>
          <w:sz w:val="26"/>
          <w:szCs w:val="26"/>
        </w:rPr>
        <w:t>-2023</w:t>
      </w:r>
      <w:r w:rsidRPr="00EF1F74">
        <w:rPr>
          <w:sz w:val="26"/>
          <w:szCs w:val="26"/>
        </w:rPr>
        <w:t>;</w:t>
      </w:r>
    </w:p>
    <w:p w14:paraId="0D3AB1EB" w14:textId="7CF7B3FF" w:rsidR="00B83659" w:rsidRPr="00EF1F74" w:rsidRDefault="00B83659" w:rsidP="00B83659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>
        <w:rPr>
          <w:sz w:val="26"/>
          <w:szCs w:val="26"/>
        </w:rPr>
        <w:t>Estadísticas de Pago</w:t>
      </w:r>
      <w:r w:rsidRPr="00EF1F74">
        <w:rPr>
          <w:sz w:val="26"/>
          <w:szCs w:val="26"/>
        </w:rPr>
        <w:t xml:space="preserve"> del Autoseguro,</w:t>
      </w:r>
      <w:r>
        <w:rPr>
          <w:sz w:val="26"/>
          <w:szCs w:val="26"/>
        </w:rPr>
        <w:t xml:space="preserve"> DGJP</w:t>
      </w:r>
      <w:r w:rsidRPr="00EF1F74">
        <w:rPr>
          <w:sz w:val="26"/>
          <w:szCs w:val="26"/>
        </w:rPr>
        <w:t xml:space="preserve"> 2022</w:t>
      </w:r>
      <w:r w:rsidR="002A56C0">
        <w:rPr>
          <w:sz w:val="26"/>
          <w:szCs w:val="26"/>
        </w:rPr>
        <w:t>-2023</w:t>
      </w:r>
      <w:r w:rsidRPr="00EF1F74">
        <w:rPr>
          <w:sz w:val="26"/>
          <w:szCs w:val="26"/>
        </w:rPr>
        <w:t>.</w:t>
      </w:r>
    </w:p>
    <w:p w14:paraId="33178901" w14:textId="3EFDC299" w:rsidR="005B5E5B" w:rsidRPr="000D7265" w:rsidRDefault="000D7265" w:rsidP="000D7265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0D7265">
        <w:rPr>
          <w:sz w:val="26"/>
          <w:szCs w:val="26"/>
        </w:rPr>
        <w:t>Estadísticas de Traspaso, 2019</w:t>
      </w:r>
      <w:r w:rsidR="005D161A">
        <w:rPr>
          <w:sz w:val="26"/>
          <w:szCs w:val="26"/>
        </w:rPr>
        <w:t xml:space="preserve"> </w:t>
      </w:r>
      <w:r w:rsidRPr="000D7265">
        <w:rPr>
          <w:sz w:val="26"/>
          <w:szCs w:val="26"/>
        </w:rPr>
        <w:t>–</w:t>
      </w:r>
      <w:r w:rsidR="005D161A">
        <w:rPr>
          <w:sz w:val="26"/>
          <w:szCs w:val="26"/>
        </w:rPr>
        <w:t xml:space="preserve"> </w:t>
      </w:r>
      <w:r w:rsidRPr="000D7265">
        <w:rPr>
          <w:sz w:val="26"/>
          <w:szCs w:val="26"/>
        </w:rPr>
        <w:t>202</w:t>
      </w:r>
      <w:r w:rsidR="00B83659">
        <w:rPr>
          <w:sz w:val="26"/>
          <w:szCs w:val="26"/>
        </w:rPr>
        <w:t>2</w:t>
      </w:r>
      <w:r w:rsidR="00EF1F74">
        <w:rPr>
          <w:sz w:val="26"/>
          <w:szCs w:val="26"/>
        </w:rPr>
        <w:t>;</w:t>
      </w:r>
    </w:p>
    <w:p w14:paraId="040526B9" w14:textId="50ECEB9D" w:rsidR="000D7265" w:rsidRPr="000D7265" w:rsidRDefault="000D7265" w:rsidP="000D7265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0D7265">
        <w:rPr>
          <w:sz w:val="26"/>
          <w:szCs w:val="26"/>
        </w:rPr>
        <w:t>Modalidad de Pagos, 2019 – 202</w:t>
      </w:r>
      <w:r w:rsidR="00B83659">
        <w:rPr>
          <w:sz w:val="26"/>
          <w:szCs w:val="26"/>
        </w:rPr>
        <w:t>2</w:t>
      </w:r>
      <w:r w:rsidR="00EF1F74">
        <w:rPr>
          <w:sz w:val="26"/>
          <w:szCs w:val="26"/>
        </w:rPr>
        <w:t>;</w:t>
      </w:r>
    </w:p>
    <w:p w14:paraId="298DDD1E" w14:textId="2850AD38" w:rsidR="00EF1F74" w:rsidRPr="00EF1F74" w:rsidRDefault="000D7265" w:rsidP="00EF1F74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EF1F74">
        <w:rPr>
          <w:sz w:val="26"/>
          <w:szCs w:val="26"/>
        </w:rPr>
        <w:t xml:space="preserve">Distribución de </w:t>
      </w:r>
      <w:r w:rsidR="005D161A" w:rsidRPr="00EF1F74">
        <w:rPr>
          <w:sz w:val="26"/>
          <w:szCs w:val="26"/>
        </w:rPr>
        <w:t>Cot</w:t>
      </w:r>
      <w:r w:rsidRPr="00EF1F74">
        <w:rPr>
          <w:sz w:val="26"/>
          <w:szCs w:val="26"/>
        </w:rPr>
        <w:t xml:space="preserve">izantes por </w:t>
      </w:r>
      <w:r w:rsidR="005D161A" w:rsidRPr="00EF1F74">
        <w:rPr>
          <w:sz w:val="26"/>
          <w:szCs w:val="26"/>
        </w:rPr>
        <w:t>T</w:t>
      </w:r>
      <w:r w:rsidRPr="00EF1F74">
        <w:rPr>
          <w:sz w:val="26"/>
          <w:szCs w:val="26"/>
        </w:rPr>
        <w:t xml:space="preserve">ipo de </w:t>
      </w:r>
      <w:r w:rsidR="005D161A" w:rsidRPr="00EF1F74">
        <w:rPr>
          <w:sz w:val="26"/>
          <w:szCs w:val="26"/>
        </w:rPr>
        <w:t>E</w:t>
      </w:r>
      <w:r w:rsidRPr="00EF1F74">
        <w:rPr>
          <w:sz w:val="26"/>
          <w:szCs w:val="26"/>
        </w:rPr>
        <w:t>mpleado</w:t>
      </w:r>
      <w:r w:rsidR="005D161A" w:rsidRPr="00EF1F74">
        <w:rPr>
          <w:sz w:val="26"/>
          <w:szCs w:val="26"/>
        </w:rPr>
        <w:t>r</w:t>
      </w:r>
      <w:r w:rsidRPr="00EF1F74">
        <w:rPr>
          <w:sz w:val="26"/>
          <w:szCs w:val="26"/>
        </w:rPr>
        <w:t xml:space="preserve"> 2019 – 202</w:t>
      </w:r>
      <w:r w:rsidR="00B83659">
        <w:rPr>
          <w:sz w:val="26"/>
          <w:szCs w:val="26"/>
        </w:rPr>
        <w:t>2</w:t>
      </w:r>
      <w:r w:rsidR="00EF1F74" w:rsidRPr="00EF1F74">
        <w:rPr>
          <w:sz w:val="26"/>
          <w:szCs w:val="26"/>
        </w:rPr>
        <w:t>;</w:t>
      </w:r>
    </w:p>
    <w:p w14:paraId="43DB5F89" w14:textId="6EA1882E" w:rsidR="000D7265" w:rsidRDefault="000D7265" w:rsidP="000D7265">
      <w:pPr>
        <w:rPr>
          <w:b/>
          <w:bCs/>
          <w:sz w:val="28"/>
          <w:szCs w:val="28"/>
        </w:rPr>
      </w:pPr>
      <w:r w:rsidRPr="000D7265">
        <w:rPr>
          <w:b/>
          <w:bCs/>
          <w:sz w:val="28"/>
          <w:szCs w:val="28"/>
        </w:rPr>
        <w:t xml:space="preserve">II </w:t>
      </w:r>
      <w:r w:rsidR="00E02C04">
        <w:rPr>
          <w:b/>
          <w:bCs/>
          <w:sz w:val="28"/>
          <w:szCs w:val="28"/>
        </w:rPr>
        <w:t>–</w:t>
      </w:r>
      <w:r w:rsidRPr="000D7265">
        <w:rPr>
          <w:b/>
          <w:bCs/>
          <w:sz w:val="28"/>
          <w:szCs w:val="28"/>
        </w:rPr>
        <w:t xml:space="preserve"> </w:t>
      </w:r>
      <w:r w:rsidR="00E02C04">
        <w:rPr>
          <w:b/>
          <w:bCs/>
          <w:sz w:val="28"/>
          <w:szCs w:val="28"/>
        </w:rPr>
        <w:t xml:space="preserve">Características y descripción de los </w:t>
      </w:r>
      <w:r w:rsidR="00F52116">
        <w:rPr>
          <w:b/>
          <w:bCs/>
          <w:sz w:val="28"/>
          <w:szCs w:val="28"/>
        </w:rPr>
        <w:t>C</w:t>
      </w:r>
      <w:r w:rsidR="00E02C04">
        <w:rPr>
          <w:b/>
          <w:bCs/>
          <w:sz w:val="28"/>
          <w:szCs w:val="28"/>
        </w:rPr>
        <w:t xml:space="preserve">onjuntos de </w:t>
      </w:r>
      <w:r w:rsidR="00F52116">
        <w:rPr>
          <w:b/>
          <w:bCs/>
          <w:sz w:val="28"/>
          <w:szCs w:val="28"/>
        </w:rPr>
        <w:t>D</w:t>
      </w:r>
      <w:r w:rsidR="00E02C04">
        <w:rPr>
          <w:b/>
          <w:bCs/>
          <w:sz w:val="28"/>
          <w:szCs w:val="28"/>
        </w:rPr>
        <w:t>atos</w:t>
      </w:r>
    </w:p>
    <w:tbl>
      <w:tblPr>
        <w:tblStyle w:val="Tablaconcuadrcul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1276"/>
        <w:gridCol w:w="1984"/>
        <w:gridCol w:w="1560"/>
      </w:tblGrid>
      <w:tr w:rsidR="008B7641" w14:paraId="2B6645DC" w14:textId="77777777" w:rsidTr="00D42EA8">
        <w:trPr>
          <w:trHeight w:val="300"/>
        </w:trPr>
        <w:tc>
          <w:tcPr>
            <w:tcW w:w="1702" w:type="dxa"/>
            <w:shd w:val="clear" w:color="auto" w:fill="9CC2E5" w:themeFill="accent5" w:themeFillTint="99"/>
          </w:tcPr>
          <w:p w14:paraId="22706BB3" w14:textId="46C9CEA3" w:rsidR="005E0C67" w:rsidRPr="005E0C67" w:rsidRDefault="005E0C67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 w:rsidRPr="005E0C67">
              <w:rPr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3260" w:type="dxa"/>
            <w:shd w:val="clear" w:color="auto" w:fill="9CC2E5" w:themeFill="accent5" w:themeFillTint="99"/>
          </w:tcPr>
          <w:p w14:paraId="4DE07A2F" w14:textId="246CE6F8" w:rsidR="005E0C67" w:rsidRPr="005E0C67" w:rsidRDefault="005E0C67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37BC33D8" w14:textId="11F30ACA" w:rsidR="005E0C67" w:rsidRPr="005E0C67" w:rsidRDefault="005E0C67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Formatos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4A1DA5FB" w14:textId="5C6235C5" w:rsidR="005E0C67" w:rsidRPr="005E0C67" w:rsidRDefault="00D53A58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Datos</w:t>
            </w:r>
          </w:p>
        </w:tc>
        <w:tc>
          <w:tcPr>
            <w:tcW w:w="1560" w:type="dxa"/>
            <w:shd w:val="clear" w:color="auto" w:fill="9CC2E5" w:themeFill="accent5" w:themeFillTint="99"/>
          </w:tcPr>
          <w:p w14:paraId="6E757715" w14:textId="09295D54" w:rsidR="005E0C67" w:rsidRPr="005E0C67" w:rsidRDefault="00FF6442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</w:t>
            </w:r>
            <w:r w:rsidR="00770135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>i</w:t>
            </w:r>
            <w:r w:rsidR="00770135">
              <w:rPr>
                <w:b/>
                <w:bCs/>
                <w:sz w:val="24"/>
                <w:szCs w:val="24"/>
              </w:rPr>
              <w:t>ci</w:t>
            </w:r>
            <w:r>
              <w:rPr>
                <w:b/>
                <w:bCs/>
                <w:sz w:val="24"/>
                <w:szCs w:val="24"/>
              </w:rPr>
              <w:t>dad</w:t>
            </w:r>
          </w:p>
        </w:tc>
      </w:tr>
      <w:tr w:rsidR="00885008" w:rsidRPr="00885008" w14:paraId="11D29EDF" w14:textId="77777777" w:rsidTr="00D42EA8">
        <w:trPr>
          <w:trHeight w:val="2534"/>
        </w:trPr>
        <w:tc>
          <w:tcPr>
            <w:tcW w:w="1702" w:type="dxa"/>
          </w:tcPr>
          <w:p w14:paraId="13A16F80" w14:textId="730C4B4D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Ejecución Presupuesto Administrativo DGJP-2022</w:t>
            </w:r>
            <w:r w:rsidR="003F1B45">
              <w:rPr>
                <w:rFonts w:ascii="Helvetica" w:hAnsi="Helvetica" w:cs="Helvetica"/>
                <w:sz w:val="20"/>
                <w:szCs w:val="20"/>
              </w:rPr>
              <w:t>-2023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333F502D" w14:textId="3F02394A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85008">
              <w:rPr>
                <w:rFonts w:ascii="Helvetica" w:hAnsi="Helvetica" w:cs="Helvetica"/>
                <w:sz w:val="20"/>
                <w:szCs w:val="20"/>
              </w:rPr>
              <w:t>Este conjunto de datos contiene las estadísticas de la Ejecución del Presupuesto Administrativo de la Dirección General de Jubilaciones y Pensiones a Cargo del Estado (DGJP) generadas en el período enero-</w:t>
            </w:r>
            <w:r w:rsidR="00303A5D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, 2022</w:t>
            </w:r>
            <w:r w:rsidR="002A56C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2A56C0" w:rsidRPr="002A56C0">
              <w:rPr>
                <w:rFonts w:ascii="Helvetica" w:hAnsi="Helvetica" w:cs="Helvetica"/>
                <w:sz w:val="20"/>
                <w:szCs w:val="20"/>
              </w:rPr>
              <w:t>y enero-</w:t>
            </w:r>
            <w:r w:rsidR="003F1B45">
              <w:rPr>
                <w:rFonts w:ascii="Helvetica" w:hAnsi="Helvetica" w:cs="Helvetica"/>
                <w:sz w:val="20"/>
                <w:szCs w:val="20"/>
              </w:rPr>
              <w:t>agosto</w:t>
            </w:r>
            <w:r w:rsidR="002A56C0" w:rsidRPr="002A56C0">
              <w:rPr>
                <w:rFonts w:ascii="Helvetica" w:hAnsi="Helvetica" w:cs="Helvetica"/>
                <w:sz w:val="20"/>
                <w:szCs w:val="20"/>
              </w:rPr>
              <w:t>, 2023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, en </w:t>
            </w:r>
            <w:r w:rsidR="00D42EA8" w:rsidRPr="00885008">
              <w:rPr>
                <w:rFonts w:ascii="Helvetica" w:hAnsi="Helvetica" w:cs="Helvetica"/>
                <w:sz w:val="20"/>
                <w:szCs w:val="20"/>
              </w:rPr>
              <w:t>él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 se puede encontrar el presupuesto programado, el presupuesto ejecutado y el presupuesto restante.</w:t>
            </w:r>
          </w:p>
        </w:tc>
        <w:tc>
          <w:tcPr>
            <w:tcW w:w="1276" w:type="dxa"/>
          </w:tcPr>
          <w:p w14:paraId="1EF3A90D" w14:textId="6AF72B45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04A919A0" w14:textId="43354F0D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Año, mes, monto presupuesto programado, presupuesto ejecutado absoluto, presupuesto ejecutado relativo, restante absoluto, restante relativo.</w:t>
            </w:r>
          </w:p>
        </w:tc>
        <w:tc>
          <w:tcPr>
            <w:tcW w:w="1560" w:type="dxa"/>
          </w:tcPr>
          <w:p w14:paraId="6648CC4D" w14:textId="3316D7A6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Cuatrimestral</w:t>
            </w:r>
          </w:p>
        </w:tc>
      </w:tr>
      <w:tr w:rsidR="00885008" w:rsidRPr="00885008" w14:paraId="7DE1C40E" w14:textId="77777777" w:rsidTr="00D42EA8">
        <w:trPr>
          <w:trHeight w:val="3247"/>
        </w:trPr>
        <w:tc>
          <w:tcPr>
            <w:tcW w:w="1702" w:type="dxa"/>
          </w:tcPr>
          <w:p w14:paraId="5F11B27B" w14:textId="18CC9414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Ejecución Presupuesto Pensionados, DGJP-2022</w:t>
            </w:r>
            <w:r w:rsidR="003F1B45">
              <w:rPr>
                <w:rFonts w:ascii="Helvetica" w:hAnsi="Helvetica" w:cs="Helvetica"/>
                <w:sz w:val="20"/>
                <w:szCs w:val="20"/>
              </w:rPr>
              <w:t>-2023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.</w:t>
            </w:r>
          </w:p>
          <w:p w14:paraId="35007D86" w14:textId="77777777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D29491" w14:textId="5A3BC41D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85008">
              <w:rPr>
                <w:rFonts w:ascii="Helvetica" w:hAnsi="Helvetica" w:cs="Helvetica"/>
                <w:sz w:val="20"/>
                <w:szCs w:val="20"/>
              </w:rPr>
              <w:t>Este conjunto de datos contiene las estadísticas de la Programación y Ejecución Presupuestaria de la nómina de los pensionados de la Dirección General de Jubilaciones y Pensiones a Cargo del Estado (DGJP) generadas en el período enero-</w:t>
            </w:r>
            <w:r w:rsidR="00303A5D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, 2022</w:t>
            </w:r>
            <w:r w:rsidR="002A56C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2A56C0" w:rsidRPr="002A56C0">
              <w:rPr>
                <w:rFonts w:ascii="Helvetica" w:hAnsi="Helvetica" w:cs="Helvetica"/>
                <w:sz w:val="20"/>
                <w:szCs w:val="20"/>
              </w:rPr>
              <w:t>y enero-a</w:t>
            </w:r>
            <w:r w:rsidR="003F1B45">
              <w:rPr>
                <w:rFonts w:ascii="Helvetica" w:hAnsi="Helvetica" w:cs="Helvetica"/>
                <w:sz w:val="20"/>
                <w:szCs w:val="20"/>
              </w:rPr>
              <w:t>gosto</w:t>
            </w:r>
            <w:r w:rsidR="002A56C0" w:rsidRPr="002A56C0">
              <w:rPr>
                <w:rFonts w:ascii="Helvetica" w:hAnsi="Helvetica" w:cs="Helvetica"/>
                <w:sz w:val="20"/>
                <w:szCs w:val="20"/>
              </w:rPr>
              <w:t>, 2023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, en él se puede encontrar la programación del presupuesto, los ajustes de las partidas devengadas y la Ejecución Presupuestaria ejecutada durante dicho período.</w:t>
            </w:r>
          </w:p>
          <w:p w14:paraId="6EDC5DCF" w14:textId="77777777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07D021" w14:textId="2743F7EB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21C83444" w14:textId="273008DD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Año, mes, programación ordinaria, ajustes de partidas devengadas, programación total, ejecutado absoluto, ejecutado relativo, restante absoluto, restante relativo. </w:t>
            </w:r>
          </w:p>
        </w:tc>
        <w:tc>
          <w:tcPr>
            <w:tcW w:w="1560" w:type="dxa"/>
          </w:tcPr>
          <w:p w14:paraId="1889E9F9" w14:textId="0E5BD2F9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Cuatrimestral</w:t>
            </w:r>
          </w:p>
        </w:tc>
      </w:tr>
      <w:tr w:rsidR="00885008" w:rsidRPr="00885008" w14:paraId="59478CCD" w14:textId="77777777" w:rsidTr="00D42EA8">
        <w:trPr>
          <w:trHeight w:val="3489"/>
        </w:trPr>
        <w:tc>
          <w:tcPr>
            <w:tcW w:w="1702" w:type="dxa"/>
          </w:tcPr>
          <w:p w14:paraId="44F911FE" w14:textId="721007F5" w:rsidR="00885008" w:rsidRPr="00D42EA8" w:rsidRDefault="00303A5D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lastRenderedPageBreak/>
              <w:t xml:space="preserve">Estadística de Pago </w:t>
            </w:r>
            <w:r w:rsidR="00885008" w:rsidRPr="00D42EA8">
              <w:rPr>
                <w:rFonts w:ascii="Helvetica" w:hAnsi="Helvetica" w:cs="Helvetica"/>
                <w:sz w:val="20"/>
                <w:szCs w:val="20"/>
              </w:rPr>
              <w:t>del Autoseguro, 2022</w:t>
            </w:r>
            <w:r w:rsidR="003F1B45">
              <w:rPr>
                <w:rFonts w:ascii="Helvetica" w:hAnsi="Helvetica" w:cs="Helvetica"/>
                <w:sz w:val="20"/>
                <w:szCs w:val="20"/>
              </w:rPr>
              <w:t>-2023</w:t>
            </w:r>
            <w:r w:rsidR="00885008" w:rsidRPr="00D42EA8">
              <w:rPr>
                <w:rFonts w:ascii="Helvetica" w:hAnsi="Helvetica" w:cs="Helvetica"/>
                <w:sz w:val="20"/>
                <w:szCs w:val="20"/>
              </w:rPr>
              <w:t>.</w:t>
            </w:r>
          </w:p>
          <w:p w14:paraId="78EFDBBA" w14:textId="77777777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4CD5E11" w14:textId="7B789512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Este conjunto de datos contiene las estadísticas de </w:t>
            </w:r>
            <w:r w:rsidR="00303A5D">
              <w:rPr>
                <w:rFonts w:ascii="Helvetica" w:hAnsi="Helvetica" w:cs="Helvetica"/>
                <w:sz w:val="20"/>
                <w:szCs w:val="20"/>
              </w:rPr>
              <w:t xml:space="preserve">pago 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de lo</w:t>
            </w:r>
            <w:r w:rsidR="00303A5D">
              <w:rPr>
                <w:rFonts w:ascii="Helvetica" w:hAnsi="Helvetica" w:cs="Helvetica"/>
                <w:sz w:val="20"/>
                <w:szCs w:val="20"/>
              </w:rPr>
              <w:t>s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 pensionados por el Autoseguro de la Dirección General de Jubilaciones y Pensiones a Cargo del Estado (DGJP) generadas en el período enero-</w:t>
            </w:r>
            <w:r w:rsidR="00303A5D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, 2022</w:t>
            </w:r>
            <w:r w:rsidR="002A56C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2A56C0" w:rsidRPr="002A56C0">
              <w:rPr>
                <w:rFonts w:ascii="Helvetica" w:hAnsi="Helvetica" w:cs="Helvetica"/>
                <w:sz w:val="20"/>
                <w:szCs w:val="20"/>
              </w:rPr>
              <w:t>y enero-a</w:t>
            </w:r>
            <w:r w:rsidR="003F1B45">
              <w:rPr>
                <w:rFonts w:ascii="Helvetica" w:hAnsi="Helvetica" w:cs="Helvetica"/>
                <w:sz w:val="20"/>
                <w:szCs w:val="20"/>
              </w:rPr>
              <w:t>gosto</w:t>
            </w:r>
            <w:r w:rsidR="002A56C0" w:rsidRPr="002A56C0">
              <w:rPr>
                <w:rFonts w:ascii="Helvetica" w:hAnsi="Helvetica" w:cs="Helvetica"/>
                <w:sz w:val="20"/>
                <w:szCs w:val="20"/>
              </w:rPr>
              <w:t>, 2023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, en él se puede encontrar la nómina de los pensionados por discapacidad Civil; la nómina de los pensionados por sobrevivencia civil y la nómina de pensiones sobrevivencia de la Policía Nacional ejecutada durante dicho período.</w:t>
            </w:r>
          </w:p>
        </w:tc>
        <w:tc>
          <w:tcPr>
            <w:tcW w:w="1276" w:type="dxa"/>
          </w:tcPr>
          <w:p w14:paraId="759E7070" w14:textId="758AC3F7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5A4C76B7" w14:textId="78D0BC9B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Año, mes, cantidad de pensiones discapacidad, monto bruto, AFP, SFS, monto neto, cantidad de beneficiarios.</w:t>
            </w:r>
          </w:p>
        </w:tc>
        <w:tc>
          <w:tcPr>
            <w:tcW w:w="1560" w:type="dxa"/>
          </w:tcPr>
          <w:p w14:paraId="42733867" w14:textId="73B961DC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Cuatrimestral</w:t>
            </w:r>
          </w:p>
        </w:tc>
      </w:tr>
      <w:tr w:rsidR="00885008" w:rsidRPr="00885008" w14:paraId="5560986C" w14:textId="77777777" w:rsidTr="00D42EA8">
        <w:trPr>
          <w:trHeight w:val="3808"/>
        </w:trPr>
        <w:tc>
          <w:tcPr>
            <w:tcW w:w="1702" w:type="dxa"/>
          </w:tcPr>
          <w:p w14:paraId="60838394" w14:textId="5F4817E3" w:rsidR="00885008" w:rsidRPr="00D42EA8" w:rsidRDefault="00885008" w:rsidP="0088500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Estadísticas de Traspasos, </w:t>
            </w:r>
          </w:p>
          <w:p w14:paraId="0D92CBB0" w14:textId="61BF72B9" w:rsidR="00885008" w:rsidRPr="00D42EA8" w:rsidRDefault="00885008" w:rsidP="0088500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2019 - 202</w:t>
            </w:r>
            <w:r w:rsidR="00B83659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539CCC58" w14:textId="25856B19" w:rsidR="00885008" w:rsidRPr="00D42EA8" w:rsidRDefault="00885008" w:rsidP="00885008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</w:pPr>
            <w:r w:rsidRPr="00D42EA8"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  <w:t>Este conjunto de datos contiene las relaciones de la Estadística de Traspasos de la Dirección General de Jubilaciones y Pensiones a Cargo del Estado (DGJP) tramitado en el periodo 2019-202</w:t>
            </w:r>
            <w:r w:rsidR="00B83659"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  <w:t>2</w:t>
            </w:r>
            <w:r w:rsidRPr="00D42EA8"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  <w:t>, en el que se puede encontrar la cantidad de solicitud de los ciudadanos para cambiar sus cotizaciones desde el Subsistema de Reparto Estatal al Subsistema de Capitalización Individual (CCI) y al Instituto Nacional de Bienestar Magisterial (INABIMA) y desde el Subsistema de Capitalización Individual (CCI) al Subsistema de Reparto.</w:t>
            </w:r>
          </w:p>
        </w:tc>
        <w:tc>
          <w:tcPr>
            <w:tcW w:w="1276" w:type="dxa"/>
          </w:tcPr>
          <w:p w14:paraId="415828A8" w14:textId="1747234D" w:rsidR="00885008" w:rsidRPr="00885008" w:rsidRDefault="00885008" w:rsidP="0088500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6E1C82F4" w14:textId="5E0C8087" w:rsidR="00885008" w:rsidRPr="00885008" w:rsidRDefault="00885008" w:rsidP="00885008">
            <w:pPr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Año, mes, solicitudes de traspasos recibidos y cedidos</w:t>
            </w:r>
          </w:p>
        </w:tc>
        <w:tc>
          <w:tcPr>
            <w:tcW w:w="1560" w:type="dxa"/>
          </w:tcPr>
          <w:p w14:paraId="56D8C73F" w14:textId="13BFF7BD" w:rsidR="00885008" w:rsidRPr="00D42EA8" w:rsidRDefault="00885008" w:rsidP="0088500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Anual</w:t>
            </w:r>
          </w:p>
        </w:tc>
      </w:tr>
      <w:tr w:rsidR="00885008" w:rsidRPr="00885008" w14:paraId="4FC21D2C" w14:textId="77777777" w:rsidTr="00D42EA8">
        <w:trPr>
          <w:trHeight w:val="2044"/>
        </w:trPr>
        <w:tc>
          <w:tcPr>
            <w:tcW w:w="1702" w:type="dxa"/>
          </w:tcPr>
          <w:p w14:paraId="75C44D95" w14:textId="304B38A2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Modalidad de Pagos, 2019 - 202</w:t>
            </w:r>
            <w:r w:rsidR="00B83659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06E151FB" w14:textId="34AB7CE8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Este conjunto de datos contiene las relaciones de la Modalidad de Pagos de la Dirección General de Jubilaciones y Pensiones a Cargo del Estado (DGJP) generadas en el período 2019-202</w:t>
            </w:r>
            <w:r w:rsidR="00B83659">
              <w:rPr>
                <w:rFonts w:ascii="Helvetica" w:hAnsi="Helvetica" w:cs="Helvetica"/>
                <w:sz w:val="20"/>
                <w:szCs w:val="20"/>
              </w:rPr>
              <w:t>2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, en el que se puede encontrar el registro de la cantidad pago de las pensiones que reciben los ciudadanos.</w:t>
            </w:r>
          </w:p>
        </w:tc>
        <w:tc>
          <w:tcPr>
            <w:tcW w:w="1276" w:type="dxa"/>
          </w:tcPr>
          <w:p w14:paraId="0D12BF9C" w14:textId="4B86BB16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234D8AB5" w14:textId="5C562682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Año, mes, cantidad de pensiones DGJP, Monto, Tipo de Pago.</w:t>
            </w:r>
          </w:p>
        </w:tc>
        <w:tc>
          <w:tcPr>
            <w:tcW w:w="1560" w:type="dxa"/>
          </w:tcPr>
          <w:p w14:paraId="70CEFCB8" w14:textId="1A45E634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85008">
              <w:rPr>
                <w:rFonts w:ascii="Helvetica" w:hAnsi="Helvetica" w:cs="Helvetica"/>
                <w:sz w:val="20"/>
                <w:szCs w:val="20"/>
              </w:rPr>
              <w:t>Anual</w:t>
            </w:r>
          </w:p>
        </w:tc>
      </w:tr>
      <w:tr w:rsidR="004A3D4F" w:rsidRPr="00885008" w14:paraId="3A52EAC4" w14:textId="77777777" w:rsidTr="00D42EA8">
        <w:trPr>
          <w:trHeight w:val="2478"/>
        </w:trPr>
        <w:tc>
          <w:tcPr>
            <w:tcW w:w="1702" w:type="dxa"/>
          </w:tcPr>
          <w:p w14:paraId="6451692F" w14:textId="0EBA7BF9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Distribución de </w:t>
            </w:r>
            <w:r w:rsidR="00770135" w:rsidRPr="00D42EA8">
              <w:rPr>
                <w:rFonts w:ascii="Helvetica" w:hAnsi="Helvetica" w:cs="Helvetica"/>
                <w:sz w:val="20"/>
                <w:szCs w:val="20"/>
              </w:rPr>
              <w:t>C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otizantes por Tipo de Empleador, </w:t>
            </w:r>
          </w:p>
          <w:p w14:paraId="223D2F74" w14:textId="04758AC9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2019 - 202</w:t>
            </w:r>
            <w:r w:rsidR="00B83659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205246E4" w14:textId="10F18A3A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Este conjunto de datos contiene la Distribución de Cotizantes por Tipo de Empleador de la Dirección General de Jubilaciones y Pensiones a Cargo del Estado (DGJP) generadas en el periodo 2019-202</w:t>
            </w:r>
            <w:r w:rsidR="00B83659">
              <w:rPr>
                <w:rFonts w:ascii="Helvetica" w:hAnsi="Helvetica" w:cs="Helvetica"/>
                <w:sz w:val="20"/>
                <w:szCs w:val="20"/>
              </w:rPr>
              <w:t>2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, en el que se puede encontrar la cantidad de cotizantes a la Seguridad Social, del sector público y del sector privado.</w:t>
            </w:r>
          </w:p>
        </w:tc>
        <w:tc>
          <w:tcPr>
            <w:tcW w:w="1276" w:type="dxa"/>
          </w:tcPr>
          <w:p w14:paraId="0F7652D3" w14:textId="244EB467" w:rsidR="004A3D4F" w:rsidRPr="00D42EA8" w:rsidRDefault="00770135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495432C2" w14:textId="4CDAA0C3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Año, mes, </w:t>
            </w:r>
            <w:r w:rsidR="00770135" w:rsidRPr="00D42EA8">
              <w:rPr>
                <w:rFonts w:ascii="Helvetica" w:hAnsi="Helvetica" w:cs="Helvetica"/>
                <w:sz w:val="20"/>
                <w:szCs w:val="20"/>
              </w:rPr>
              <w:t xml:space="preserve">cantidad sector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p</w:t>
            </w:r>
            <w:r w:rsidR="002C1A82" w:rsidRPr="00D42EA8">
              <w:rPr>
                <w:rFonts w:ascii="Helvetica" w:hAnsi="Helvetica" w:cs="Helvetica"/>
                <w:sz w:val="20"/>
                <w:szCs w:val="20"/>
              </w:rPr>
              <w:t>ú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blico, </w:t>
            </w:r>
            <w:r w:rsidR="00770135" w:rsidRPr="00D42EA8">
              <w:rPr>
                <w:rFonts w:ascii="Helvetica" w:hAnsi="Helvetica" w:cs="Helvetica"/>
                <w:sz w:val="20"/>
                <w:szCs w:val="20"/>
              </w:rPr>
              <w:t xml:space="preserve">cantidad sector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privado, </w:t>
            </w:r>
            <w:r w:rsidR="00B269D3" w:rsidRPr="00D42EA8">
              <w:rPr>
                <w:rFonts w:ascii="Helvetica" w:hAnsi="Helvetica" w:cs="Helvetica"/>
                <w:sz w:val="20"/>
                <w:szCs w:val="20"/>
              </w:rPr>
              <w:t xml:space="preserve">porcentaje a nivel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p</w:t>
            </w:r>
            <w:r w:rsidR="002C1A82" w:rsidRPr="00D42EA8">
              <w:rPr>
                <w:rFonts w:ascii="Helvetica" w:hAnsi="Helvetica" w:cs="Helvetica"/>
                <w:sz w:val="20"/>
                <w:szCs w:val="20"/>
              </w:rPr>
              <w:t>ú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blico</w:t>
            </w:r>
            <w:r w:rsidR="00B269D3" w:rsidRPr="00D42EA8">
              <w:rPr>
                <w:rFonts w:ascii="Helvetica" w:hAnsi="Helvetica" w:cs="Helvetica"/>
                <w:sz w:val="20"/>
                <w:szCs w:val="20"/>
              </w:rPr>
              <w:t xml:space="preserve"> y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privado</w:t>
            </w:r>
          </w:p>
        </w:tc>
        <w:tc>
          <w:tcPr>
            <w:tcW w:w="1560" w:type="dxa"/>
          </w:tcPr>
          <w:p w14:paraId="3E2C089B" w14:textId="77777777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Anual</w:t>
            </w:r>
          </w:p>
        </w:tc>
      </w:tr>
    </w:tbl>
    <w:p w14:paraId="20187CAD" w14:textId="77777777" w:rsidR="004A3D4F" w:rsidRPr="000D7265" w:rsidRDefault="004A3D4F" w:rsidP="00885008">
      <w:pPr>
        <w:rPr>
          <w:b/>
          <w:bCs/>
          <w:sz w:val="28"/>
          <w:szCs w:val="28"/>
        </w:rPr>
      </w:pPr>
    </w:p>
    <w:sectPr w:rsidR="004A3D4F" w:rsidRPr="000D7265" w:rsidSect="003721BE">
      <w:headerReference w:type="default" r:id="rId9"/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D2F7" w14:textId="77777777" w:rsidR="004B74BC" w:rsidRDefault="004B74BC" w:rsidP="003721BE">
      <w:pPr>
        <w:spacing w:after="0" w:line="240" w:lineRule="auto"/>
      </w:pPr>
      <w:r>
        <w:separator/>
      </w:r>
    </w:p>
  </w:endnote>
  <w:endnote w:type="continuationSeparator" w:id="0">
    <w:p w14:paraId="63D80C70" w14:textId="77777777" w:rsidR="004B74BC" w:rsidRDefault="004B74BC" w:rsidP="0037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5EE3" w14:textId="77777777" w:rsidR="004B74BC" w:rsidRDefault="004B74BC" w:rsidP="003721BE">
      <w:pPr>
        <w:spacing w:after="0" w:line="240" w:lineRule="auto"/>
      </w:pPr>
      <w:r>
        <w:separator/>
      </w:r>
    </w:p>
  </w:footnote>
  <w:footnote w:type="continuationSeparator" w:id="0">
    <w:p w14:paraId="7ABA937E" w14:textId="77777777" w:rsidR="004B74BC" w:rsidRDefault="004B74BC" w:rsidP="0037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A8D6" w14:textId="6C3797C3" w:rsidR="003721BE" w:rsidRDefault="003721BE">
    <w:pPr>
      <w:pStyle w:val="Encabezado"/>
    </w:pPr>
    <w:r w:rsidRPr="00522092">
      <w:rPr>
        <w:rFonts w:ascii="Gill Sans MT" w:hAnsi="Gill Sans MT"/>
        <w:noProof/>
      </w:rPr>
      <w:drawing>
        <wp:anchor distT="0" distB="0" distL="114300" distR="114300" simplePos="0" relativeHeight="251659264" behindDoc="0" locked="0" layoutInCell="1" allowOverlap="1" wp14:anchorId="2BC60954" wp14:editId="4EE97C00">
          <wp:simplePos x="0" y="0"/>
          <wp:positionH relativeFrom="margin">
            <wp:posOffset>3924728</wp:posOffset>
          </wp:positionH>
          <wp:positionV relativeFrom="paragraph">
            <wp:posOffset>-21640</wp:posOffset>
          </wp:positionV>
          <wp:extent cx="2096135" cy="591820"/>
          <wp:effectExtent l="0" t="0" r="0" b="0"/>
          <wp:wrapSquare wrapText="bothSides"/>
          <wp:docPr id="4" name="Imagen 4" descr="\\Sefsadfs1\compartido pensiones\PLANIFICACION Y DESARROLLO\GENERALES DEPARTAMENTO PyD\Logos\Logos DGJP 2019 (nuevos)\Logo DGJ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fsadfs1\compartido pensiones\PLANIFICACION Y DESARROLLO\GENERALES DEPARTAMENTO PyD\Logos\Logos DGJP 2019 (nuevos)\Logo DGJP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32010"/>
    <w:multiLevelType w:val="hybridMultilevel"/>
    <w:tmpl w:val="36060FE2"/>
    <w:lvl w:ilvl="0" w:tplc="95A2DA5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63ACE"/>
    <w:multiLevelType w:val="hybridMultilevel"/>
    <w:tmpl w:val="85FCA3E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D7A36"/>
    <w:multiLevelType w:val="hybridMultilevel"/>
    <w:tmpl w:val="9C2CD158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93A5F"/>
    <w:multiLevelType w:val="hybridMultilevel"/>
    <w:tmpl w:val="7D54639A"/>
    <w:lvl w:ilvl="0" w:tplc="6B96C03E">
      <w:start w:val="1"/>
      <w:numFmt w:val="decimal"/>
      <w:lvlText w:val="%1-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BE"/>
    <w:rsid w:val="000D7265"/>
    <w:rsid w:val="00181626"/>
    <w:rsid w:val="001829D9"/>
    <w:rsid w:val="001B0E3B"/>
    <w:rsid w:val="002A56C0"/>
    <w:rsid w:val="002C1A82"/>
    <w:rsid w:val="002E3BEE"/>
    <w:rsid w:val="00303A5D"/>
    <w:rsid w:val="003505C2"/>
    <w:rsid w:val="003721BE"/>
    <w:rsid w:val="003F1B45"/>
    <w:rsid w:val="004149A1"/>
    <w:rsid w:val="004A3D4F"/>
    <w:rsid w:val="004B74BC"/>
    <w:rsid w:val="004C5A23"/>
    <w:rsid w:val="00531116"/>
    <w:rsid w:val="005B5E5B"/>
    <w:rsid w:val="005D161A"/>
    <w:rsid w:val="005E0C67"/>
    <w:rsid w:val="006B0358"/>
    <w:rsid w:val="006C56A4"/>
    <w:rsid w:val="006D1761"/>
    <w:rsid w:val="00753063"/>
    <w:rsid w:val="00770135"/>
    <w:rsid w:val="007E7F9E"/>
    <w:rsid w:val="008200D5"/>
    <w:rsid w:val="008575CA"/>
    <w:rsid w:val="00885008"/>
    <w:rsid w:val="008A09E2"/>
    <w:rsid w:val="008B7641"/>
    <w:rsid w:val="009B7085"/>
    <w:rsid w:val="00A05646"/>
    <w:rsid w:val="00A82348"/>
    <w:rsid w:val="00AD389D"/>
    <w:rsid w:val="00B269D3"/>
    <w:rsid w:val="00B36C66"/>
    <w:rsid w:val="00B80DAD"/>
    <w:rsid w:val="00B83659"/>
    <w:rsid w:val="00C75E96"/>
    <w:rsid w:val="00D42EA8"/>
    <w:rsid w:val="00D53A58"/>
    <w:rsid w:val="00D90E4B"/>
    <w:rsid w:val="00D92876"/>
    <w:rsid w:val="00DC686D"/>
    <w:rsid w:val="00E02C04"/>
    <w:rsid w:val="00E239DA"/>
    <w:rsid w:val="00EB49D3"/>
    <w:rsid w:val="00EF1F74"/>
    <w:rsid w:val="00F52116"/>
    <w:rsid w:val="00FB03B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EF24A"/>
  <w15:chartTrackingRefBased/>
  <w15:docId w15:val="{992857D0-AB87-4A3C-9F38-5079A608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1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2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1BE"/>
  </w:style>
  <w:style w:type="paragraph" w:styleId="Piedepgina">
    <w:name w:val="footer"/>
    <w:basedOn w:val="Normal"/>
    <w:link w:val="PiedepginaCar"/>
    <w:uiPriority w:val="99"/>
    <w:unhideWhenUsed/>
    <w:rsid w:val="00372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1BE"/>
  </w:style>
  <w:style w:type="paragraph" w:styleId="Prrafodelista">
    <w:name w:val="List Paragraph"/>
    <w:basedOn w:val="Normal"/>
    <w:uiPriority w:val="34"/>
    <w:qFormat/>
    <w:rsid w:val="005B5E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A931D-0B00-4BCF-B1B4-4EB85E33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Puello Tejeda</dc:creator>
  <cp:keywords/>
  <dc:description/>
  <cp:lastModifiedBy>Carmen Amelia De los Santos Bello</cp:lastModifiedBy>
  <cp:revision>3</cp:revision>
  <dcterms:created xsi:type="dcterms:W3CDTF">2023-09-12T17:18:00Z</dcterms:created>
  <dcterms:modified xsi:type="dcterms:W3CDTF">2023-09-12T17:21:00Z</dcterms:modified>
</cp:coreProperties>
</file>